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70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D0BB1" w:rsidTr="009C3156">
        <w:tc>
          <w:tcPr>
            <w:tcW w:w="8522" w:type="dxa"/>
          </w:tcPr>
          <w:p w:rsidR="00BD0BB1" w:rsidRDefault="00BD0BB1" w:rsidP="009C3156">
            <w:pPr>
              <w:jc w:val="center"/>
            </w:pPr>
            <w:r>
              <w:t>Οδηγίες για την συμπλήρωση του εντύπου  βλέπε 2</w:t>
            </w:r>
            <w:r>
              <w:rPr>
                <w:vertAlign w:val="superscript"/>
              </w:rPr>
              <w:t>η</w:t>
            </w:r>
            <w:r>
              <w:t xml:space="preserve">  σελίδα</w:t>
            </w:r>
          </w:p>
        </w:tc>
      </w:tr>
    </w:tbl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pStyle w:val="a4"/>
        <w:rPr>
          <w:rFonts w:ascii="Tahoma" w:hAnsi="Tahoma"/>
        </w:rPr>
      </w:pPr>
      <w:bookmarkStart w:id="0" w:name="_GoBack"/>
      <w:r>
        <w:rPr>
          <w:rFonts w:ascii="Tahoma" w:hAnsi="Tahoma"/>
        </w:rPr>
        <w:t xml:space="preserve">ΕΝΤΥΠΟ  ΕΞΟΥΣΙΟΔΟΤΗΣΗΣ ΕΚΠΡΟΣΩΠΩΝ ΓΙΑ  </w:t>
      </w:r>
    </w:p>
    <w:p w:rsidR="00BD0BB1" w:rsidRDefault="00BD0BB1" w:rsidP="00BD0BB1">
      <w:pPr>
        <w:jc w:val="center"/>
        <w:rPr>
          <w:rFonts w:ascii="Tahoma" w:hAnsi="Tahoma"/>
          <w:b/>
          <w:sz w:val="28"/>
        </w:rPr>
      </w:pPr>
    </w:p>
    <w:p w:rsidR="00BD0BB1" w:rsidRDefault="00AE0E03" w:rsidP="00BD0BB1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Ο.Ε., Ε.Ε., Ε.Π.Ε., ΣΥΝ.ΠΕ., ΙΚΕ</w:t>
      </w:r>
    </w:p>
    <w:bookmarkEnd w:id="0"/>
    <w:p w:rsidR="00BD0BB1" w:rsidRDefault="00BD0BB1" w:rsidP="00BD0BB1">
      <w:pPr>
        <w:jc w:val="center"/>
        <w:rPr>
          <w:rFonts w:ascii="Tahoma" w:hAnsi="Tahoma"/>
          <w:b/>
          <w:sz w:val="28"/>
        </w:rPr>
      </w:pPr>
    </w:p>
    <w:p w:rsidR="00BD0BB1" w:rsidRDefault="00BD0BB1" w:rsidP="00BD0BB1"/>
    <w:p w:rsidR="00BD0BB1" w:rsidRDefault="00BD0BB1" w:rsidP="00BD0BB1">
      <w:pPr>
        <w:pStyle w:val="1"/>
        <w:rPr>
          <w:b w:val="0"/>
        </w:rPr>
      </w:pPr>
      <w:r>
        <w:rPr>
          <w:b w:val="0"/>
        </w:rPr>
        <w:t xml:space="preserve">ΣΤΟΙΧΕΙΑ ΕΠΙΧΕΙΡΗΣΗΣ </w:t>
      </w:r>
    </w:p>
    <w:p w:rsidR="00BD0BB1" w:rsidRDefault="00BD0BB1" w:rsidP="00BD0BB1"/>
    <w:p w:rsidR="00BD0BB1" w:rsidRDefault="00BD0BB1" w:rsidP="00BD0BB1">
      <w:pPr>
        <w:rPr>
          <w:rFonts w:ascii="Tahoma" w:hAnsi="Tahoma"/>
        </w:rPr>
      </w:pPr>
      <w:r>
        <w:rPr>
          <w:rFonts w:ascii="Tahoma" w:hAnsi="Tahoma"/>
        </w:rPr>
        <w:t>ΕΠΩΝΥΜΙΑ :…………………………………………………………………………………………….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rPr>
          <w:rFonts w:ascii="Tahoma" w:hAnsi="Tahoma"/>
        </w:rPr>
      </w:pPr>
      <w:r>
        <w:rPr>
          <w:rFonts w:ascii="Tahoma" w:hAnsi="Tahoma"/>
        </w:rPr>
        <w:t>ΔΙΕΥΘΥΝΣΗ : Οδός ………………………………….</w:t>
      </w:r>
      <w:proofErr w:type="spellStart"/>
      <w:r>
        <w:rPr>
          <w:rFonts w:ascii="Tahoma" w:hAnsi="Tahoma"/>
        </w:rPr>
        <w:t>Αριθμ……………….Τ.Κ</w:t>
      </w:r>
      <w:proofErr w:type="spellEnd"/>
      <w:r>
        <w:rPr>
          <w:rFonts w:ascii="Tahoma" w:hAnsi="Tahoma"/>
        </w:rPr>
        <w:t>………………..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rPr>
          <w:rFonts w:ascii="Tahoma" w:hAnsi="Tahoma"/>
        </w:rPr>
      </w:pPr>
      <w:r>
        <w:rPr>
          <w:rFonts w:ascii="Tahoma" w:hAnsi="Tahoma"/>
        </w:rPr>
        <w:t>ΠΟΛΗ:……………………………………….ΤΗΛΕΦΩΝΑ:………………………………………….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rPr>
          <w:rFonts w:ascii="Tahoma" w:hAnsi="Tahoma"/>
        </w:rPr>
      </w:pPr>
      <w:r>
        <w:rPr>
          <w:rFonts w:ascii="Tahoma" w:hAnsi="Tahoma"/>
          <w:lang w:val="en-US"/>
        </w:rPr>
        <w:t>FAX</w:t>
      </w:r>
      <w:r w:rsidRPr="00203AC0">
        <w:rPr>
          <w:rFonts w:ascii="Tahoma" w:hAnsi="Tahoma"/>
        </w:rPr>
        <w:t>……………………………………………………</w:t>
      </w:r>
      <w:r>
        <w:rPr>
          <w:rFonts w:ascii="Tahoma" w:hAnsi="Tahoma"/>
          <w:lang w:val="en-US"/>
        </w:rPr>
        <w:t>e</w:t>
      </w:r>
      <w:r w:rsidRPr="00203AC0">
        <w:rPr>
          <w:rFonts w:ascii="Tahoma" w:hAnsi="Tahoma"/>
        </w:rPr>
        <w:t>-</w:t>
      </w:r>
      <w:r>
        <w:rPr>
          <w:rFonts w:ascii="Tahoma" w:hAnsi="Tahoma"/>
          <w:lang w:val="en-US"/>
        </w:rPr>
        <w:t>mail</w:t>
      </w:r>
      <w:r>
        <w:rPr>
          <w:rFonts w:ascii="Tahoma" w:hAnsi="Tahoma"/>
        </w:rPr>
        <w:t>:………………………………………….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rPr>
          <w:rFonts w:ascii="Tahoma" w:hAnsi="Tahoma"/>
        </w:rPr>
      </w:pPr>
      <w:r>
        <w:rPr>
          <w:rFonts w:ascii="Tahoma" w:hAnsi="Tahoma"/>
        </w:rPr>
        <w:t>Α.Μ. ΕΠΙΜΕΛΗΤΗΡΙΟΥ ……………………..Α.Φ.Μ. …………………………………………..</w:t>
      </w:r>
    </w:p>
    <w:p w:rsidR="00BD0BB1" w:rsidRDefault="00BD0BB1" w:rsidP="00BD0BB1">
      <w:pPr>
        <w:rPr>
          <w:rFonts w:ascii="Tahoma" w:hAnsi="Tahoma"/>
        </w:rPr>
      </w:pPr>
    </w:p>
    <w:p w:rsidR="00E43323" w:rsidRDefault="00E43323" w:rsidP="00E43323">
      <w:pPr>
        <w:ind w:right="-766"/>
        <w:rPr>
          <w:rFonts w:ascii="Tahoma" w:hAnsi="Tahoma"/>
        </w:rPr>
      </w:pPr>
      <w:r>
        <w:rPr>
          <w:rFonts w:ascii="Tahoma" w:hAnsi="Tahoma"/>
        </w:rPr>
        <w:t>ΑΡ. ΓΕΜΗ ………………………………………………………………………………………………..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ind w:left="4320" w:firstLine="720"/>
        <w:rPr>
          <w:rFonts w:ascii="Tahoma" w:hAnsi="Tahoma"/>
        </w:rPr>
      </w:pPr>
      <w:r>
        <w:rPr>
          <w:rFonts w:ascii="Tahoma" w:hAnsi="Tahoma"/>
        </w:rPr>
        <w:t xml:space="preserve">Προς την </w:t>
      </w:r>
    </w:p>
    <w:p w:rsidR="00BD0BB1" w:rsidRDefault="00BD0BB1" w:rsidP="00BD0BB1">
      <w:pPr>
        <w:ind w:left="4320" w:firstLine="720"/>
        <w:rPr>
          <w:rFonts w:ascii="Tahoma" w:hAnsi="Tahoma"/>
        </w:rPr>
      </w:pPr>
      <w:r>
        <w:rPr>
          <w:rFonts w:ascii="Tahoma" w:hAnsi="Tahoma"/>
        </w:rPr>
        <w:t xml:space="preserve">Εκλογική Επιτροπή </w:t>
      </w:r>
    </w:p>
    <w:p w:rsidR="00BD0BB1" w:rsidRDefault="00BD0BB1" w:rsidP="00BD0BB1">
      <w:pPr>
        <w:ind w:left="4320" w:firstLine="720"/>
        <w:rPr>
          <w:rFonts w:ascii="Tahoma" w:hAnsi="Tahoma"/>
        </w:rPr>
      </w:pPr>
      <w:r>
        <w:rPr>
          <w:rFonts w:ascii="Tahoma" w:hAnsi="Tahoma"/>
        </w:rPr>
        <w:t xml:space="preserve">του Επιμελητηρίου Κορινθίας </w:t>
      </w:r>
    </w:p>
    <w:p w:rsidR="00BD0BB1" w:rsidRPr="00BD0BB1" w:rsidRDefault="00BD0BB1" w:rsidP="00BD0BB1">
      <w:pPr>
        <w:pStyle w:val="2"/>
        <w:rPr>
          <w:rFonts w:ascii="Tahoma" w:hAnsi="Tahoma"/>
          <w:b w:val="0"/>
          <w:bCs w:val="0"/>
        </w:rPr>
      </w:pPr>
      <w:r>
        <w:rPr>
          <w:rFonts w:ascii="Tahoma" w:hAnsi="Tahoma"/>
          <w:b w:val="0"/>
          <w:bCs w:val="0"/>
        </w:rPr>
        <w:t xml:space="preserve">                               </w:t>
      </w:r>
      <w:r w:rsidRPr="00BD0BB1">
        <w:rPr>
          <w:rFonts w:ascii="Tahoma" w:hAnsi="Tahoma"/>
          <w:b w:val="0"/>
          <w:bCs w:val="0"/>
        </w:rPr>
        <w:t>Ερμού 2 201</w:t>
      </w:r>
      <w:r>
        <w:rPr>
          <w:rFonts w:ascii="Tahoma" w:hAnsi="Tahoma"/>
          <w:b w:val="0"/>
          <w:bCs w:val="0"/>
        </w:rPr>
        <w:t xml:space="preserve">31 </w:t>
      </w:r>
      <w:r w:rsidRPr="00BD0BB1">
        <w:rPr>
          <w:rFonts w:ascii="Tahoma" w:hAnsi="Tahoma"/>
          <w:b w:val="0"/>
          <w:bCs w:val="0"/>
        </w:rPr>
        <w:t>Κόρινθος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Δηλώνουμε ότι το  δικαίωμα ψήφου της επιχείρησής  μας στις εκλογές για την ανάδειξη αιρετών μελών του Δ.Σ. του Επιμελητηρίου Κορινθίας θα ασκήσουν οι κατωτέρω:</w:t>
      </w:r>
    </w:p>
    <w:p w:rsidR="00BD0BB1" w:rsidRDefault="00BD0BB1" w:rsidP="00BD0BB1">
      <w:pPr>
        <w:ind w:right="-766"/>
        <w:rPr>
          <w:rFonts w:ascii="Tahoma" w:hAnsi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665"/>
        <w:gridCol w:w="1984"/>
        <w:gridCol w:w="2268"/>
        <w:gridCol w:w="1701"/>
      </w:tblGrid>
      <w:tr w:rsidR="00BD0BB1" w:rsidTr="009C3156">
        <w:tc>
          <w:tcPr>
            <w:tcW w:w="1704" w:type="dxa"/>
          </w:tcPr>
          <w:p w:rsidR="00BD0BB1" w:rsidRDefault="00BD0BB1" w:rsidP="009C31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ΕΠΩΝΥΜΟ</w:t>
            </w:r>
          </w:p>
        </w:tc>
        <w:tc>
          <w:tcPr>
            <w:tcW w:w="1665" w:type="dxa"/>
          </w:tcPr>
          <w:p w:rsidR="00BD0BB1" w:rsidRDefault="00BD0BB1" w:rsidP="009C31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ΟΝΟΜΑ</w:t>
            </w:r>
          </w:p>
        </w:tc>
        <w:tc>
          <w:tcPr>
            <w:tcW w:w="1984" w:type="dxa"/>
          </w:tcPr>
          <w:p w:rsidR="00BD0BB1" w:rsidRDefault="00BD0BB1" w:rsidP="009C31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ΟΝΟΜΑ ΠΑΤΕΡΑ  ή ΣΥΖΥΓΟΥ</w:t>
            </w:r>
          </w:p>
        </w:tc>
        <w:tc>
          <w:tcPr>
            <w:tcW w:w="2268" w:type="dxa"/>
          </w:tcPr>
          <w:p w:rsidR="00BD0BB1" w:rsidRDefault="00BD0BB1" w:rsidP="009C31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Α.Δ. ΤΑΥΤΟΤΗΤΑΣ</w:t>
            </w:r>
          </w:p>
        </w:tc>
        <w:tc>
          <w:tcPr>
            <w:tcW w:w="1701" w:type="dxa"/>
          </w:tcPr>
          <w:p w:rsidR="00BD0BB1" w:rsidRDefault="00BD0BB1" w:rsidP="009C31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ΙΔΙΟΤΗΤΑ</w:t>
            </w:r>
          </w:p>
        </w:tc>
      </w:tr>
      <w:tr w:rsidR="00BD0BB1" w:rsidTr="009C3156">
        <w:trPr>
          <w:trHeight w:val="256"/>
        </w:trPr>
        <w:tc>
          <w:tcPr>
            <w:tcW w:w="1704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1665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1984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2268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</w:tr>
      <w:tr w:rsidR="00BD0BB1" w:rsidTr="009C3156">
        <w:trPr>
          <w:trHeight w:val="256"/>
        </w:trPr>
        <w:tc>
          <w:tcPr>
            <w:tcW w:w="1704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1665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1984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2268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BD0BB1" w:rsidRDefault="00BD0BB1" w:rsidP="009C3156">
            <w:pPr>
              <w:rPr>
                <w:rFonts w:ascii="Tahoma" w:hAnsi="Tahoma"/>
              </w:rPr>
            </w:pPr>
          </w:p>
        </w:tc>
      </w:tr>
    </w:tbl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>
      <w:pPr>
        <w:ind w:right="-766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</w:t>
      </w:r>
    </w:p>
    <w:p w:rsidR="00BD0BB1" w:rsidRDefault="00BD0BB1" w:rsidP="00BD0BB1">
      <w:pPr>
        <w:rPr>
          <w:rFonts w:ascii="Tahoma" w:hAnsi="Tahoma"/>
        </w:rPr>
      </w:pPr>
    </w:p>
    <w:p w:rsidR="00BD0BB1" w:rsidRDefault="00BD0BB1" w:rsidP="00BD0BB1"/>
    <w:p w:rsidR="00BD0BB1" w:rsidRDefault="00BD0BB1" w:rsidP="00BD0BB1">
      <w:pPr>
        <w:ind w:left="4320"/>
      </w:pPr>
      <w:r>
        <w:t>Ημερομηνία……………………………</w:t>
      </w:r>
    </w:p>
    <w:p w:rsidR="00BD0BB1" w:rsidRDefault="00BD0BB1" w:rsidP="00BD0BB1"/>
    <w:p w:rsidR="00BD0BB1" w:rsidRDefault="00BD0BB1" w:rsidP="00BD0BB1">
      <w:pPr>
        <w:ind w:left="4320" w:firstLine="720"/>
      </w:pPr>
      <w:r>
        <w:t xml:space="preserve">(Υπογραφή Νομίμου εκπροσώπου </w:t>
      </w:r>
    </w:p>
    <w:p w:rsidR="00BD0BB1" w:rsidRDefault="00BD0BB1" w:rsidP="00BD0BB1">
      <w:pPr>
        <w:ind w:left="4320" w:firstLine="720"/>
      </w:pPr>
      <w:r>
        <w:t>και Σφραγίδα της Εταιρείας)</w:t>
      </w: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BD0BB1" w:rsidRDefault="00BD0BB1" w:rsidP="00BD0BB1">
      <w:pPr>
        <w:ind w:left="4320" w:firstLine="720"/>
      </w:pPr>
    </w:p>
    <w:p w:rsidR="00885A51" w:rsidRDefault="00885A51" w:rsidP="00885A51">
      <w:pPr>
        <w:pStyle w:val="1"/>
      </w:pPr>
      <w:r>
        <w:t xml:space="preserve">      ΠΛΗΡΟΦΟΡΙΕΣ ΓΙΑ ΤΗΝ ΑΣΚΗΣΗ ΤΟΥ ΕΚΛΟΓΙΚΟΥ ΔΙΚΑΙΩΜΑΤΟΣ</w:t>
      </w:r>
    </w:p>
    <w:p w:rsidR="00885A51" w:rsidRDefault="00885A51" w:rsidP="00885A51">
      <w:pPr>
        <w:spacing w:line="360" w:lineRule="auto"/>
        <w:jc w:val="both"/>
        <w:rPr>
          <w:b/>
        </w:rPr>
      </w:pPr>
    </w:p>
    <w:p w:rsidR="00885A51" w:rsidRPr="00192DD4" w:rsidRDefault="00885A51" w:rsidP="00885A51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 xml:space="preserve">α. Στις </w:t>
      </w:r>
      <w:proofErr w:type="spellStart"/>
      <w:r>
        <w:t>Ο.Ε</w:t>
      </w:r>
      <w:proofErr w:type="spellEnd"/>
      <w:r>
        <w:t xml:space="preserve"> δικαίωμα ψήφου έχουν μέχρι δύο ομόρρυθμα μέλη </w:t>
      </w:r>
    </w:p>
    <w:p w:rsidR="00885A51" w:rsidRPr="00192DD4" w:rsidRDefault="00885A51" w:rsidP="00885A51">
      <w:pPr>
        <w:spacing w:line="360" w:lineRule="auto"/>
        <w:ind w:left="357"/>
        <w:jc w:val="both"/>
      </w:pPr>
      <w:r>
        <w:t xml:space="preserve">    Στις </w:t>
      </w:r>
      <w:proofErr w:type="spellStart"/>
      <w:r>
        <w:t>Ε.Ε</w:t>
      </w:r>
      <w:proofErr w:type="spellEnd"/>
      <w:r>
        <w:t xml:space="preserve"> δικαίωμα ψήφου έχουν ή δύο ομόρρυθμα μέλη ή το ομόρρυθμο και 1 ετερόρρυθμο</w:t>
      </w:r>
    </w:p>
    <w:p w:rsidR="00885A51" w:rsidRDefault="00885A51" w:rsidP="00885A51">
      <w:pPr>
        <w:spacing w:line="360" w:lineRule="auto"/>
        <w:jc w:val="both"/>
        <w:rPr>
          <w:b/>
        </w:rPr>
      </w:pPr>
      <w:r>
        <w:t xml:space="preserve">          Στις </w:t>
      </w:r>
      <w:proofErr w:type="spellStart"/>
      <w:r>
        <w:t>Ε.Π.Ε</w:t>
      </w:r>
      <w:proofErr w:type="spellEnd"/>
      <w:r>
        <w:t xml:space="preserve"> δικαίωμα ψήφου έχουν μέχρι δύο από τους διαχειριστές ή ένας διαχειριστής και  </w:t>
      </w:r>
      <w:r>
        <w:br/>
        <w:t xml:space="preserve">          ένας εταίρος. (</w:t>
      </w:r>
      <w:r>
        <w:rPr>
          <w:b/>
        </w:rPr>
        <w:t>ΠΡΟΣΟΧΗ! Όχι δύο απλοί εταίροι).</w:t>
      </w:r>
    </w:p>
    <w:p w:rsidR="00885A51" w:rsidRDefault="00885A51" w:rsidP="00885A51">
      <w:pPr>
        <w:spacing w:line="360" w:lineRule="auto"/>
        <w:jc w:val="both"/>
      </w:pPr>
      <w:r>
        <w:t xml:space="preserve">          Στους ΣΠΕ και </w:t>
      </w:r>
      <w:proofErr w:type="spellStart"/>
      <w:r w:rsidRPr="003C7E18">
        <w:t>ΣΥΝ.ΠΕ</w:t>
      </w:r>
      <w:proofErr w:type="spellEnd"/>
      <w:r>
        <w:t xml:space="preserve"> δικαίωμα ψήφου έχουν ο Πρόεδρος και ο Γενικός Γραμματέας ή οι </w:t>
      </w:r>
      <w:r>
        <w:br/>
        <w:t xml:space="preserve">          αναπληρωτές τους οι οποίοι πρέπει να είναι μέλη ΔΣ.</w:t>
      </w:r>
    </w:p>
    <w:p w:rsidR="00885A51" w:rsidRDefault="00885A51" w:rsidP="00885A51">
      <w:pPr>
        <w:spacing w:line="360" w:lineRule="auto"/>
        <w:jc w:val="both"/>
      </w:pPr>
      <w:r>
        <w:t xml:space="preserve">          Στις </w:t>
      </w:r>
      <w:proofErr w:type="spellStart"/>
      <w:r>
        <w:t>ΙΚΕ</w:t>
      </w:r>
      <w:proofErr w:type="spellEnd"/>
      <w:r>
        <w:t xml:space="preserve"> δικαίωμα ψήφου έχουν δύο διαχειριστές ή ένας διαχειριστής και ένας εταίρος </w:t>
      </w:r>
    </w:p>
    <w:p w:rsidR="00885A51" w:rsidRDefault="00885A51" w:rsidP="00885A51">
      <w:pPr>
        <w:spacing w:line="360" w:lineRule="auto"/>
        <w:jc w:val="both"/>
        <w:rPr>
          <w:b/>
        </w:rPr>
      </w:pPr>
      <w:r>
        <w:t xml:space="preserve">Επομένως, </w:t>
      </w:r>
      <w:r>
        <w:rPr>
          <w:b/>
        </w:rPr>
        <w:t>οι εξουσιοδοτούμενοι θα πρέπει να έχουν κατά περίπτωση τις ανωτέρω ιδιότητες).</w:t>
      </w:r>
    </w:p>
    <w:p w:rsidR="00885A51" w:rsidRDefault="00885A51" w:rsidP="00885A51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 xml:space="preserve">β. Οι εξουσιοδοτημένοι θα πρέπει να προσέλθουν αυτοπροσώπως και με την ταυτότητά τους για την άσκηση του εκλογικού δικαιώματος. </w:t>
      </w:r>
      <w:r>
        <w:rPr>
          <w:b/>
        </w:rPr>
        <w:t>Δε θα πρέπει τα ίδια πρόσωπα να εξουσιοδοτηθούν και από άλλες επιχειρήσεις γιατί κάθε φυσικό πρόσωπο ψηφίζει μόνο μια φορά.</w:t>
      </w:r>
    </w:p>
    <w:p w:rsidR="00885A51" w:rsidRDefault="00885A51" w:rsidP="00885A51">
      <w:pPr>
        <w:spacing w:line="360" w:lineRule="auto"/>
        <w:jc w:val="both"/>
        <w:rPr>
          <w:b/>
        </w:rPr>
      </w:pPr>
      <w:r>
        <w:t xml:space="preserve">      Η παρούσα εξουσιοδότηση, θα πρέπει να αποσταλεί το συντομότερο δυνατόν και πάντως </w:t>
      </w:r>
      <w:r>
        <w:rPr>
          <w:b/>
        </w:rPr>
        <w:t xml:space="preserve">όχι  </w:t>
      </w:r>
    </w:p>
    <w:p w:rsidR="00885A51" w:rsidRDefault="00885A51" w:rsidP="00885A51">
      <w:pPr>
        <w:spacing w:line="360" w:lineRule="auto"/>
        <w:jc w:val="both"/>
      </w:pPr>
      <w:r>
        <w:rPr>
          <w:b/>
        </w:rPr>
        <w:t xml:space="preserve">       μετά την 1/12/2017 </w:t>
      </w:r>
      <w:r>
        <w:t>στην Εκλογική Επιτροπή του Επιμελητηρίου Κορινθίας</w:t>
      </w:r>
    </w:p>
    <w:p w:rsidR="00885A51" w:rsidRPr="00633125" w:rsidRDefault="00885A51" w:rsidP="00885A51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 xml:space="preserve">γ. Για να συμπεριληφθεί  η επιχείρησή σας στους εκλογικούς καταλόγους θα πρέπει να έχει </w:t>
      </w:r>
      <w:r w:rsidRPr="00724FCC">
        <w:t xml:space="preserve">καταβάλει τα τέλη τήρησης μερίδας </w:t>
      </w:r>
      <w:proofErr w:type="spellStart"/>
      <w:r w:rsidRPr="00724FCC">
        <w:t>ΓΕ.ΜΗ</w:t>
      </w:r>
      <w:proofErr w:type="spellEnd"/>
      <w:r w:rsidRPr="00724FCC">
        <w:t>. των ετών 2015 και 2016</w:t>
      </w:r>
    </w:p>
    <w:p w:rsidR="00885A51" w:rsidRDefault="00885A51" w:rsidP="00885A51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885A51" w:rsidRPr="00A63AD3" w:rsidTr="007754C2">
        <w:tc>
          <w:tcPr>
            <w:tcW w:w="9740" w:type="dxa"/>
          </w:tcPr>
          <w:p w:rsidR="00885A51" w:rsidRPr="00FD7386" w:rsidRDefault="00885A51" w:rsidP="007754C2">
            <w:pPr>
              <w:spacing w:line="480" w:lineRule="auto"/>
              <w:jc w:val="both"/>
              <w:rPr>
                <w:b/>
              </w:rPr>
            </w:pPr>
          </w:p>
          <w:p w:rsidR="00885A51" w:rsidRPr="00FD7386" w:rsidRDefault="00885A51" w:rsidP="007754C2">
            <w:pPr>
              <w:spacing w:line="480" w:lineRule="auto"/>
              <w:jc w:val="both"/>
            </w:pPr>
            <w:r w:rsidRPr="00FD7386">
              <w:rPr>
                <w:b/>
              </w:rPr>
              <w:t>ΠΡΟΣΟΧΗ:</w:t>
            </w:r>
            <w:r w:rsidRPr="00FD7386">
              <w:t xml:space="preserve"> Είναι καταληκτική και </w:t>
            </w:r>
            <w:r w:rsidRPr="00FD7386">
              <w:rPr>
                <w:b/>
              </w:rPr>
              <w:t>ΔΕ ΘΑ ΔΟΘΕΙ ΠΑΡΑΤΑΣΗ</w:t>
            </w:r>
            <w:r w:rsidRPr="00FD7386">
              <w:t xml:space="preserve"> στην προθεσμία:</w:t>
            </w:r>
          </w:p>
          <w:p w:rsidR="00885A51" w:rsidRPr="001E1772" w:rsidRDefault="00885A51" w:rsidP="00885A51">
            <w:pPr>
              <w:numPr>
                <w:ilvl w:val="0"/>
                <w:numId w:val="3"/>
              </w:numPr>
              <w:spacing w:line="480" w:lineRule="auto"/>
              <w:jc w:val="both"/>
            </w:pPr>
            <w:r w:rsidRPr="00FD7386">
              <w:t>Υποβολής εντύπων υπόδειξης εκπροσώπων για να ψηφίσουν, που λήγει</w:t>
            </w:r>
            <w:r w:rsidRPr="00FD7386">
              <w:rPr>
                <w:b/>
              </w:rPr>
              <w:t xml:space="preserve"> στις 1/12/2017</w:t>
            </w:r>
          </w:p>
          <w:p w:rsidR="00885A51" w:rsidRPr="00E4383B" w:rsidRDefault="00885A51" w:rsidP="00885A51">
            <w:pPr>
              <w:numPr>
                <w:ilvl w:val="0"/>
                <w:numId w:val="3"/>
              </w:numPr>
              <w:spacing w:line="480" w:lineRule="auto"/>
              <w:jc w:val="both"/>
            </w:pPr>
            <w:r w:rsidRPr="00E4383B">
              <w:t xml:space="preserve">Εξόφλησης συνδρομών, που λήγει </w:t>
            </w:r>
            <w:r w:rsidRPr="00E4383B">
              <w:rPr>
                <w:b/>
              </w:rPr>
              <w:t>στις 30/10/2017</w:t>
            </w:r>
          </w:p>
          <w:p w:rsidR="00885A51" w:rsidRPr="00FD7386" w:rsidRDefault="00885A51" w:rsidP="00885A51">
            <w:pPr>
              <w:numPr>
                <w:ilvl w:val="0"/>
                <w:numId w:val="3"/>
              </w:numPr>
              <w:spacing w:line="480" w:lineRule="auto"/>
              <w:jc w:val="both"/>
            </w:pPr>
            <w:r w:rsidRPr="00E4383B">
              <w:t>Υποβολής αιτήσεων υποψηφιοτήτων για να εκλεγούν, που λήγει</w:t>
            </w:r>
            <w:r w:rsidRPr="00E4383B">
              <w:rPr>
                <w:b/>
              </w:rPr>
              <w:t xml:space="preserve"> στις 9/11/2017</w:t>
            </w:r>
          </w:p>
          <w:p w:rsidR="00885A51" w:rsidRPr="00FD7386" w:rsidRDefault="00885A51" w:rsidP="007754C2">
            <w:pPr>
              <w:spacing w:line="480" w:lineRule="auto"/>
              <w:jc w:val="both"/>
            </w:pPr>
          </w:p>
        </w:tc>
      </w:tr>
    </w:tbl>
    <w:p w:rsidR="00BD0BB1" w:rsidRDefault="00BD0BB1" w:rsidP="00BD0BB1">
      <w:pPr>
        <w:ind w:left="4320" w:firstLine="720"/>
      </w:pPr>
    </w:p>
    <w:sectPr w:rsidR="00BD0BB1" w:rsidSect="00BD0BB1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B87"/>
    <w:multiLevelType w:val="hybridMultilevel"/>
    <w:tmpl w:val="8F58CA06"/>
    <w:lvl w:ilvl="0" w:tplc="2AFC6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13064"/>
    <w:multiLevelType w:val="hybridMultilevel"/>
    <w:tmpl w:val="3FCAA3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E3A11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B1"/>
    <w:rsid w:val="00885A51"/>
    <w:rsid w:val="00AE0E03"/>
    <w:rsid w:val="00B11993"/>
    <w:rsid w:val="00BD0BB1"/>
    <w:rsid w:val="00BE525B"/>
    <w:rsid w:val="00E43323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D0BB1"/>
    <w:pPr>
      <w:keepNext/>
      <w:outlineLvl w:val="0"/>
    </w:pPr>
    <w:rPr>
      <w:b/>
      <w:bCs/>
      <w:sz w:val="20"/>
      <w:u w:val="single"/>
    </w:rPr>
  </w:style>
  <w:style w:type="paragraph" w:styleId="2">
    <w:name w:val="heading 2"/>
    <w:basedOn w:val="a"/>
    <w:next w:val="a"/>
    <w:link w:val="2Char"/>
    <w:qFormat/>
    <w:rsid w:val="00BD0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0BB1"/>
    <w:rPr>
      <w:rFonts w:ascii="Times New Roman" w:eastAsia="Times New Roman" w:hAnsi="Times New Roman" w:cs="Times New Roman"/>
      <w:b/>
      <w:bCs/>
      <w:sz w:val="20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BD0BB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rsid w:val="00BD0BB1"/>
    <w:pPr>
      <w:spacing w:line="480" w:lineRule="auto"/>
      <w:jc w:val="both"/>
    </w:pPr>
  </w:style>
  <w:style w:type="character" w:customStyle="1" w:styleId="Char">
    <w:name w:val="Σώμα κειμένου Char"/>
    <w:basedOn w:val="a0"/>
    <w:link w:val="a3"/>
    <w:rsid w:val="00BD0BB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Title"/>
    <w:basedOn w:val="a"/>
    <w:link w:val="Char0"/>
    <w:qFormat/>
    <w:rsid w:val="00BD0BB1"/>
    <w:pPr>
      <w:jc w:val="center"/>
    </w:pPr>
    <w:rPr>
      <w:b/>
      <w:sz w:val="28"/>
      <w:szCs w:val="20"/>
      <w:lang w:eastAsia="ja-JP"/>
    </w:rPr>
  </w:style>
  <w:style w:type="character" w:customStyle="1" w:styleId="Char0">
    <w:name w:val="Τίτλος Char"/>
    <w:basedOn w:val="a0"/>
    <w:link w:val="a4"/>
    <w:rsid w:val="00BD0BB1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D0BB1"/>
    <w:pPr>
      <w:keepNext/>
      <w:outlineLvl w:val="0"/>
    </w:pPr>
    <w:rPr>
      <w:b/>
      <w:bCs/>
      <w:sz w:val="20"/>
      <w:u w:val="single"/>
    </w:rPr>
  </w:style>
  <w:style w:type="paragraph" w:styleId="2">
    <w:name w:val="heading 2"/>
    <w:basedOn w:val="a"/>
    <w:next w:val="a"/>
    <w:link w:val="2Char"/>
    <w:qFormat/>
    <w:rsid w:val="00BD0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0BB1"/>
    <w:rPr>
      <w:rFonts w:ascii="Times New Roman" w:eastAsia="Times New Roman" w:hAnsi="Times New Roman" w:cs="Times New Roman"/>
      <w:b/>
      <w:bCs/>
      <w:sz w:val="20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BD0BB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rsid w:val="00BD0BB1"/>
    <w:pPr>
      <w:spacing w:line="480" w:lineRule="auto"/>
      <w:jc w:val="both"/>
    </w:pPr>
  </w:style>
  <w:style w:type="character" w:customStyle="1" w:styleId="Char">
    <w:name w:val="Σώμα κειμένου Char"/>
    <w:basedOn w:val="a0"/>
    <w:link w:val="a3"/>
    <w:rsid w:val="00BD0BB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Title"/>
    <w:basedOn w:val="a"/>
    <w:link w:val="Char0"/>
    <w:qFormat/>
    <w:rsid w:val="00BD0BB1"/>
    <w:pPr>
      <w:jc w:val="center"/>
    </w:pPr>
    <w:rPr>
      <w:b/>
      <w:sz w:val="28"/>
      <w:szCs w:val="20"/>
      <w:lang w:eastAsia="ja-JP"/>
    </w:rPr>
  </w:style>
  <w:style w:type="character" w:customStyle="1" w:styleId="Char0">
    <w:name w:val="Τίτλος Char"/>
    <w:basedOn w:val="a0"/>
    <w:link w:val="a4"/>
    <w:rsid w:val="00BD0BB1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2017-10-27T12:02:00Z</dcterms:created>
  <dcterms:modified xsi:type="dcterms:W3CDTF">2017-10-27T12:02:00Z</dcterms:modified>
</cp:coreProperties>
</file>