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E4" w:rsidRPr="004934CE" w:rsidRDefault="00917753" w:rsidP="004934CE">
      <w:pPr>
        <w:spacing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4934CE">
        <w:rPr>
          <w:rFonts w:ascii="Cambria" w:hAnsi="Cambria" w:cs="Tahoma"/>
          <w:b/>
          <w:sz w:val="22"/>
          <w:szCs w:val="22"/>
        </w:rPr>
        <w:t>Ανακοίνωση</w:t>
      </w:r>
      <w:r w:rsidR="005552E4" w:rsidRPr="004934CE">
        <w:rPr>
          <w:rFonts w:ascii="Cambria" w:hAnsi="Cambria" w:cs="Tahoma"/>
          <w:b/>
          <w:sz w:val="22"/>
          <w:szCs w:val="22"/>
        </w:rPr>
        <w:t xml:space="preserve">  </w:t>
      </w:r>
      <w:r w:rsidRPr="004934CE">
        <w:rPr>
          <w:rFonts w:ascii="Cambria" w:hAnsi="Cambria" w:cs="Tahoma"/>
          <w:b/>
          <w:sz w:val="22"/>
          <w:szCs w:val="22"/>
        </w:rPr>
        <w:t xml:space="preserve">Τριμελούς Επιτροπής Αξιολόγησης Επιμελητηρίου </w:t>
      </w:r>
      <w:r w:rsidR="005552E4" w:rsidRPr="004934CE">
        <w:rPr>
          <w:rFonts w:ascii="Cambria" w:hAnsi="Cambria" w:cs="Tahoma"/>
          <w:b/>
          <w:sz w:val="22"/>
          <w:szCs w:val="22"/>
        </w:rPr>
        <w:t xml:space="preserve"> Κορινθίας </w:t>
      </w:r>
    </w:p>
    <w:p w:rsidR="005552E4" w:rsidRPr="004934CE" w:rsidRDefault="005552E4" w:rsidP="004934CE">
      <w:pPr>
        <w:spacing w:line="360" w:lineRule="auto"/>
        <w:jc w:val="both"/>
        <w:rPr>
          <w:rFonts w:ascii="Cambria" w:hAnsi="Cambria" w:cs="Tahoma"/>
          <w:b/>
          <w:sz w:val="22"/>
          <w:szCs w:val="22"/>
        </w:rPr>
      </w:pPr>
    </w:p>
    <w:p w:rsidR="00917753" w:rsidRPr="004934CE" w:rsidRDefault="005552E4" w:rsidP="004934C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34CE">
        <w:rPr>
          <w:rFonts w:ascii="Cambria" w:hAnsi="Cambria" w:cs="Tahoma"/>
          <w:sz w:val="22"/>
          <w:szCs w:val="22"/>
        </w:rPr>
        <w:t xml:space="preserve">Η </w:t>
      </w:r>
      <w:r w:rsidRPr="004934CE">
        <w:rPr>
          <w:rFonts w:ascii="Cambria" w:hAnsi="Cambria"/>
          <w:sz w:val="22"/>
          <w:szCs w:val="22"/>
        </w:rPr>
        <w:t xml:space="preserve"> τριμελής Επιτροπή Αξιολόγησης</w:t>
      </w:r>
      <w:r w:rsidR="00917753" w:rsidRPr="004934CE">
        <w:rPr>
          <w:rFonts w:ascii="Cambria" w:hAnsi="Cambria"/>
          <w:sz w:val="22"/>
          <w:szCs w:val="22"/>
        </w:rPr>
        <w:t xml:space="preserve"> του Επιμελητηρίου Κορινθίας</w:t>
      </w:r>
      <w:r w:rsidRPr="004934CE">
        <w:rPr>
          <w:rFonts w:ascii="Cambria" w:hAnsi="Cambria"/>
          <w:sz w:val="22"/>
          <w:szCs w:val="22"/>
        </w:rPr>
        <w:t xml:space="preserve">, που συγκροτήθηκε στο πλαίσιο υλοποίησης της Πράξης «ΚΑΤΑΡΤΙΣΗ ΚΑΙ ΠΙΣΤΟΠΟΙΣΗ ΓΝΩΣΕΩΝ ΚΑΙ ΔΕΞΙΟΤΗΤΏΝ ΕΡΓΑΖΟΜΕΝΩΝ ΣΤΟΝ ΤΟΜΕΑ ΤΗΣ ΕΦΟΔΙΑΣΤΙΚΗΣ ΑΛΥΣΙΔΑΣ» </w:t>
      </w:r>
      <w:r w:rsidR="00917753" w:rsidRPr="004934CE">
        <w:rPr>
          <w:rFonts w:ascii="Cambria" w:hAnsi="Cambria"/>
          <w:sz w:val="22"/>
          <w:szCs w:val="22"/>
        </w:rPr>
        <w:t>ανακοινώνει</w:t>
      </w:r>
      <w:r w:rsidRPr="004934CE">
        <w:rPr>
          <w:rFonts w:ascii="Cambria" w:hAnsi="Cambria"/>
          <w:sz w:val="22"/>
          <w:szCs w:val="22"/>
        </w:rPr>
        <w:t xml:space="preserve"> τα αποτελέσματα της αξιολόγησης των υποψηφίων </w:t>
      </w:r>
      <w:r w:rsidR="00917753" w:rsidRPr="004934CE">
        <w:rPr>
          <w:rFonts w:ascii="Cambria" w:hAnsi="Cambria"/>
          <w:sz w:val="22"/>
          <w:szCs w:val="22"/>
        </w:rPr>
        <w:t xml:space="preserve">για σύναψη συμβάσεων με το Επιμελητήριο Κορινθίας για υλοποίηση </w:t>
      </w:r>
      <w:r w:rsidR="00BE42CC" w:rsidRPr="004934CE">
        <w:rPr>
          <w:rFonts w:ascii="Cambria" w:hAnsi="Cambria"/>
          <w:sz w:val="22"/>
          <w:szCs w:val="22"/>
        </w:rPr>
        <w:t xml:space="preserve">της </w:t>
      </w:r>
      <w:r w:rsidR="00917753" w:rsidRPr="004934CE">
        <w:rPr>
          <w:rFonts w:ascii="Cambria" w:hAnsi="Cambria"/>
          <w:sz w:val="22"/>
          <w:szCs w:val="22"/>
        </w:rPr>
        <w:t xml:space="preserve"> ανωτέρω</w:t>
      </w:r>
      <w:r w:rsidR="00BE42CC" w:rsidRPr="004934CE">
        <w:rPr>
          <w:rFonts w:ascii="Cambria" w:hAnsi="Cambria"/>
          <w:sz w:val="22"/>
          <w:szCs w:val="22"/>
        </w:rPr>
        <w:t xml:space="preserve"> Πράξης</w:t>
      </w:r>
      <w:r w:rsidR="00917753" w:rsidRPr="004934CE">
        <w:rPr>
          <w:rFonts w:ascii="Cambria" w:hAnsi="Cambria"/>
          <w:sz w:val="22"/>
          <w:szCs w:val="22"/>
        </w:rPr>
        <w:t>.</w:t>
      </w:r>
    </w:p>
    <w:p w:rsidR="00917753" w:rsidRPr="004934CE" w:rsidRDefault="00917753" w:rsidP="004934C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7D6089" w:rsidRPr="004934CE" w:rsidRDefault="00363021" w:rsidP="004934C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1.-Αξιο</w:t>
      </w:r>
      <w:r w:rsidR="007D6089" w:rsidRPr="004934CE">
        <w:rPr>
          <w:rFonts w:ascii="Cambria" w:hAnsi="Cambria"/>
          <w:b/>
          <w:sz w:val="22"/>
          <w:szCs w:val="22"/>
        </w:rPr>
        <w:t xml:space="preserve">λόγηση </w:t>
      </w:r>
      <w:r w:rsidR="00BE42CC" w:rsidRPr="004934CE">
        <w:rPr>
          <w:rFonts w:ascii="Cambria" w:hAnsi="Cambria"/>
          <w:b/>
          <w:sz w:val="22"/>
          <w:szCs w:val="22"/>
        </w:rPr>
        <w:t xml:space="preserve">υποψηφίων </w:t>
      </w:r>
      <w:r w:rsidR="007D6089" w:rsidRPr="004934CE">
        <w:rPr>
          <w:rFonts w:ascii="Cambria" w:hAnsi="Cambria"/>
          <w:b/>
          <w:sz w:val="22"/>
          <w:szCs w:val="22"/>
        </w:rPr>
        <w:t xml:space="preserve"> προς σύναψη σύμβασης  παροχής εξειδικευμένων νομικών υπηρεσιών</w:t>
      </w:r>
      <w:r w:rsidR="00D064FC" w:rsidRPr="004934CE">
        <w:rPr>
          <w:rFonts w:ascii="Cambria" w:hAnsi="Cambria"/>
          <w:b/>
          <w:sz w:val="22"/>
          <w:szCs w:val="22"/>
        </w:rPr>
        <w:t xml:space="preserve"> στο πλαίσιο της πράξης «ΚΑΤΑΡΤΙΣΗ ΚΑΙ ΠΙΣΤΟΠΟΙΗΣΗ ΓΝΩΣΕΩΝ ΚΑΙ ΔΕΞΙΟΤΗΤΩΝ ΕΡΓΑΖΟΜΕΝΩΝ ΣΤΟΝ ΙΔΙΩΤΙΚΟ ΤΟΜΕΑ ΤΗΣ ΕΦΟΔΙΑΣΤΙΚΗΣ ΑΛΥΣΙΔΑΣ» </w:t>
      </w:r>
      <w:r w:rsidR="007D6089" w:rsidRPr="004934CE">
        <w:rPr>
          <w:rFonts w:ascii="Cambria" w:hAnsi="Cambria"/>
          <w:b/>
          <w:sz w:val="22"/>
          <w:szCs w:val="22"/>
        </w:rPr>
        <w:t xml:space="preserve"> (πρόσκληση 1147/7.5.2019)</w:t>
      </w:r>
    </w:p>
    <w:p w:rsidR="00BE42CC" w:rsidRPr="004934CE" w:rsidRDefault="007D6089" w:rsidP="004934C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34CE">
        <w:rPr>
          <w:rFonts w:ascii="Cambria" w:hAnsi="Cambria"/>
          <w:sz w:val="22"/>
          <w:szCs w:val="22"/>
        </w:rPr>
        <w:t xml:space="preserve">Η Τριμελής Επιτροπή Αξιολόγησης, μετά την αξιολόγηση των προσόντων τεσσάρων (4)  υποψηφίων που υπέβαλαν αίτηση, κατέληξε  ομόφωνα στο να προκρίνει την Μαρία Αλεξοπούλου </w:t>
      </w:r>
      <w:r w:rsidR="00BE42CC" w:rsidRPr="004934CE">
        <w:rPr>
          <w:rFonts w:ascii="Cambria" w:hAnsi="Cambria"/>
          <w:sz w:val="22"/>
          <w:szCs w:val="22"/>
        </w:rPr>
        <w:t xml:space="preserve">η οποία πληροί όλες τις  </w:t>
      </w:r>
      <w:r w:rsidRPr="004934CE">
        <w:rPr>
          <w:rFonts w:ascii="Cambria" w:hAnsi="Cambria"/>
          <w:sz w:val="22"/>
          <w:szCs w:val="22"/>
        </w:rPr>
        <w:t xml:space="preserve">τιθέμενες προϋποθέσεις συνεργασίας με το Επιμελητήριο </w:t>
      </w:r>
      <w:r w:rsidR="004934CE" w:rsidRPr="004934CE">
        <w:rPr>
          <w:rFonts w:ascii="Cambria" w:hAnsi="Cambria"/>
          <w:sz w:val="22"/>
          <w:szCs w:val="22"/>
        </w:rPr>
        <w:t xml:space="preserve"> </w:t>
      </w:r>
      <w:r w:rsidR="00BE42CC" w:rsidRPr="004934CE">
        <w:rPr>
          <w:rFonts w:ascii="Cambria" w:hAnsi="Cambria"/>
          <w:sz w:val="22"/>
          <w:szCs w:val="22"/>
        </w:rPr>
        <w:t>(γνώσεις και εμπειρία ως και χαμηλότερο ποσό αμοιβής),</w:t>
      </w:r>
    </w:p>
    <w:p w:rsidR="00BE42CC" w:rsidRPr="004934CE" w:rsidRDefault="00BE42CC" w:rsidP="004934C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D064FC" w:rsidRPr="00363021" w:rsidRDefault="00363021" w:rsidP="004934C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2.-Αξιολόγηση υποψηφίων</w:t>
      </w:r>
      <w:r w:rsidR="00D064FC" w:rsidRPr="004934CE">
        <w:rPr>
          <w:rFonts w:ascii="Cambria" w:hAnsi="Cambria"/>
          <w:b/>
          <w:sz w:val="22"/>
          <w:szCs w:val="22"/>
        </w:rPr>
        <w:t xml:space="preserve"> προς σύναψη σύμβασης για Διοικητική και Οικονομική παρακολούθηση του έργου στο πλαίσιο της πράξης «ΚΑΤΑΡΤΙΣΗ ΚΑΙ ΠΙΣΤΟΠΟΙΗΣΗ ΓΝΩΣΕΩΝ ΚΑΙ ΔΕΞΙΟΤΗΤΩΝ ΕΡΓΑΖΟΜΕΝΩΝ ΣΤΟΝ ΙΔΙΩΤΙΚΟ ΤΟΜΕΑ ΤΗΣ ΕΦΟΔΙΑΣΤΙΚΗΣ ΑΛΥΣΙΔΑΣ» (πρόσκληση 1146/7.5.2019)</w:t>
      </w:r>
    </w:p>
    <w:p w:rsidR="00D064FC" w:rsidRPr="004934CE" w:rsidRDefault="00D064FC" w:rsidP="004934CE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:rsidR="00D064FC" w:rsidRPr="004934CE" w:rsidRDefault="00D064FC" w:rsidP="004934CE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934CE">
        <w:rPr>
          <w:rFonts w:ascii="Cambria" w:hAnsi="Cambria"/>
          <w:sz w:val="22"/>
          <w:szCs w:val="22"/>
        </w:rPr>
        <w:t xml:space="preserve">Η Τριμελής Επιτροπή Αξιολόγησης, μετά την αξιολόγηση των προσόντων των υποψηφίων που υπέβαλαν αίτηση, κατέληξε  ομόφωνα στο να προκρίνει την </w:t>
      </w:r>
      <w:r w:rsidR="007D6089" w:rsidRPr="004934CE">
        <w:rPr>
          <w:rFonts w:ascii="Cambria" w:hAnsi="Cambria"/>
          <w:sz w:val="22"/>
          <w:szCs w:val="22"/>
        </w:rPr>
        <w:t xml:space="preserve"> Ελένη Καραγιαννίδου , </w:t>
      </w:r>
      <w:r w:rsidRPr="004934CE">
        <w:rPr>
          <w:rFonts w:ascii="Cambria" w:hAnsi="Cambria"/>
          <w:sz w:val="22"/>
          <w:szCs w:val="22"/>
        </w:rPr>
        <w:t xml:space="preserve"> η οποία πληροί όλες τις  τιθέμενες προϋποθέσεις συνεργασίας με το Επιμελητήριο  (σπουδές, εμπειρία, γλώσσες, παρουσία)</w:t>
      </w:r>
    </w:p>
    <w:p w:rsidR="00D064FC" w:rsidRPr="004934CE" w:rsidRDefault="00D064FC" w:rsidP="004934C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D064FC" w:rsidRPr="004934CE" w:rsidRDefault="00D064FC" w:rsidP="004934CE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4934CE">
        <w:rPr>
          <w:rFonts w:ascii="Cambria" w:hAnsi="Cambria"/>
          <w:sz w:val="22"/>
          <w:szCs w:val="22"/>
        </w:rPr>
        <w:t>Οι υποψήφιοι των ανωτέρω δύο (2) προσκλήσεων έχουν το δικαίωμα υποβολής ένστασης εντός 3 ημερών από την επομένη της ανάρτησης των αποτελεσμάτων.</w:t>
      </w:r>
    </w:p>
    <w:p w:rsidR="00D064FC" w:rsidRPr="004934CE" w:rsidRDefault="00D064FC" w:rsidP="004934CE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  <w:r w:rsidRPr="004934CE">
        <w:rPr>
          <w:rFonts w:ascii="Cambria" w:hAnsi="Cambria"/>
          <w:sz w:val="22"/>
          <w:szCs w:val="22"/>
        </w:rPr>
        <w:t xml:space="preserve"> Οι τυχόν ενστάσεις που θα υποβληθούν θα εξετασθούν από την επιτροπή αξιολόγησης των ενστάσεων που έχει συσταθεί για την παρούσα πρόσκληση.</w:t>
      </w:r>
    </w:p>
    <w:p w:rsidR="00D064FC" w:rsidRPr="004934CE" w:rsidRDefault="00D064FC" w:rsidP="004934CE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D064FC" w:rsidRPr="004934CE" w:rsidRDefault="00D064FC" w:rsidP="005377E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4934CE">
        <w:rPr>
          <w:rFonts w:ascii="Cambria" w:hAnsi="Cambria"/>
          <w:sz w:val="22"/>
          <w:szCs w:val="22"/>
        </w:rPr>
        <w:t>Η ΤΡΙΜΕΛΗΣ  ΕΠΙΤΡΟΠΗ ΑΞΙΟΛΟΓΗΣΗΣ</w:t>
      </w:r>
    </w:p>
    <w:p w:rsidR="00D064FC" w:rsidRPr="004934CE" w:rsidRDefault="00D064FC" w:rsidP="004934CE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D064FC" w:rsidRPr="004934CE" w:rsidSect="00441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C12"/>
    <w:rsid w:val="000F3C04"/>
    <w:rsid w:val="00110C12"/>
    <w:rsid w:val="00132711"/>
    <w:rsid w:val="001406AA"/>
    <w:rsid w:val="00202EF6"/>
    <w:rsid w:val="002A0320"/>
    <w:rsid w:val="002C547F"/>
    <w:rsid w:val="00363021"/>
    <w:rsid w:val="003E7977"/>
    <w:rsid w:val="004148E1"/>
    <w:rsid w:val="004418BE"/>
    <w:rsid w:val="0047195B"/>
    <w:rsid w:val="004855BC"/>
    <w:rsid w:val="004934CE"/>
    <w:rsid w:val="005377E7"/>
    <w:rsid w:val="005552E4"/>
    <w:rsid w:val="00572810"/>
    <w:rsid w:val="00600668"/>
    <w:rsid w:val="006C7207"/>
    <w:rsid w:val="00784BA9"/>
    <w:rsid w:val="007A5B67"/>
    <w:rsid w:val="007D6089"/>
    <w:rsid w:val="00917753"/>
    <w:rsid w:val="00AC4542"/>
    <w:rsid w:val="00AF4764"/>
    <w:rsid w:val="00B177FD"/>
    <w:rsid w:val="00BD41B0"/>
    <w:rsid w:val="00BE42CC"/>
    <w:rsid w:val="00CA3F19"/>
    <w:rsid w:val="00D064FC"/>
    <w:rsid w:val="00D2147D"/>
    <w:rsid w:val="00D37083"/>
    <w:rsid w:val="00D43757"/>
    <w:rsid w:val="00E10F33"/>
    <w:rsid w:val="00E27239"/>
    <w:rsid w:val="00F0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110C12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Char"/>
    <w:qFormat/>
    <w:rsid w:val="00110C12"/>
    <w:pPr>
      <w:keepNext/>
      <w:jc w:val="center"/>
      <w:outlineLvl w:val="1"/>
    </w:pPr>
    <w:rPr>
      <w:rFonts w:ascii="Arial" w:hAnsi="Arial"/>
      <w:b/>
      <w:noProof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10C12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110C12"/>
    <w:rPr>
      <w:rFonts w:ascii="Arial" w:eastAsia="Times New Roman" w:hAnsi="Arial" w:cs="Times New Roman"/>
      <w:b/>
      <w:noProof/>
      <w:sz w:val="28"/>
      <w:szCs w:val="20"/>
      <w:lang w:val="en-US" w:eastAsia="el-GR"/>
    </w:rPr>
  </w:style>
  <w:style w:type="paragraph" w:customStyle="1" w:styleId="Default">
    <w:name w:val="Default"/>
    <w:rsid w:val="00140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2019-08-12T11:29:00Z</dcterms:created>
  <dcterms:modified xsi:type="dcterms:W3CDTF">2019-08-12T11:29:00Z</dcterms:modified>
</cp:coreProperties>
</file>